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16"/>
          <w:szCs w:val="16"/>
          <w:lang w:val="en-US" w:eastAsia="zh-CN"/>
        </w:rPr>
      </w:pPr>
      <w:r>
        <w:rPr>
          <w:rFonts w:hint="eastAsia"/>
          <w:b/>
          <w:bCs/>
          <w:sz w:val="56"/>
          <w:szCs w:val="96"/>
          <w:lang w:val="en-US" w:eastAsia="zh-CN"/>
        </w:rPr>
        <w:t>使用说明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APP应用获取方式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安卓手机用户使用手机自带浏览器、QQ等软件扫描下方二维码进行下载安装（注：微信扫码无法下载，暂不支持IOS操作系统安装使用）：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pPr>
      <w:r>
        <w:drawing>
          <wp:inline distT="0" distB="0" distL="114300" distR="114300">
            <wp:extent cx="1642745" cy="1642745"/>
            <wp:effectExtent l="12700" t="12700" r="2095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1642745" cy="1642745"/>
                    </a:xfrm>
                    <a:prstGeom prst="rect">
                      <a:avLst/>
                    </a:prstGeom>
                    <a:noFill/>
                    <a:ln w="12700" cmpd="sng">
                      <a:solidFill>
                        <a:schemeClr val="bg1">
                          <a:lumMod val="85000"/>
                        </a:schemeClr>
                      </a:solidFill>
                      <a:prstDash val="solid"/>
                    </a:ln>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用户注册及登录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执法信息公示与服务系统APP与安徽省政务服务网实现统一身份认证，使用政务服务网统一身份认证账号及密码可登录使用执法信息公示与服务系统APP。</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4"/>
          <w:szCs w:val="24"/>
          <w:lang w:val="en-US" w:eastAsia="zh-CN"/>
        </w:rPr>
      </w:pPr>
      <w:r>
        <w:drawing>
          <wp:inline distT="0" distB="0" distL="114300" distR="114300">
            <wp:extent cx="4029075" cy="4000500"/>
            <wp:effectExtent l="12700" t="12700" r="15875" b="254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4029075" cy="4000500"/>
                    </a:xfrm>
                    <a:prstGeom prst="rect">
                      <a:avLst/>
                    </a:prstGeom>
                    <a:noFill/>
                    <a:ln w="12700" cmpd="sng">
                      <a:solidFill>
                        <a:schemeClr val="bg1">
                          <a:lumMod val="75000"/>
                        </a:schemeClr>
                      </a:solidFill>
                      <a:prstDash val="solid"/>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未注册政务服务网统一身份认证账号的用户在执法信息公示与服务系统APP登录页点击【注册】按钮进入个人注册页面，使用手机号进行个人账号认证,填写相关信息并完成注册。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sz w:val="24"/>
          <w:szCs w:val="24"/>
          <w:lang w:val="en-US" w:eastAsia="zh-CN"/>
        </w:rPr>
      </w:pPr>
      <w:r>
        <w:drawing>
          <wp:inline distT="0" distB="0" distL="114300" distR="114300">
            <wp:extent cx="4057650" cy="3486150"/>
            <wp:effectExtent l="9525" t="9525"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4057650" cy="3486150"/>
                    </a:xfrm>
                    <a:prstGeom prst="rect">
                      <a:avLst/>
                    </a:prstGeom>
                    <a:noFill/>
                    <a:ln>
                      <a:solidFill>
                        <a:schemeClr val="bg1">
                          <a:lumMod val="85000"/>
                        </a:schemeClr>
                      </a:solidFill>
                    </a:ln>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缴费通知单下载步骤</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进入APP首页，点击个人业务中的【我的违法记录】板块，进入个人违法记录查询页面。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pPr>
      <w:r>
        <w:drawing>
          <wp:inline distT="0" distB="0" distL="114300" distR="114300">
            <wp:extent cx="4114800" cy="328993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4114800" cy="3289935"/>
                    </a:xfrm>
                    <a:prstGeom prst="rect">
                      <a:avLst/>
                    </a:prstGeom>
                    <a:noFill/>
                    <a:ln>
                      <a:noFill/>
                    </a:ln>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点击将要下载缴费通知单的案件进入违法记录详情页面。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pPr>
      <w:r>
        <w:drawing>
          <wp:inline distT="0" distB="0" distL="114300" distR="114300">
            <wp:extent cx="3590925" cy="2197100"/>
            <wp:effectExtent l="9525" t="9525" r="19050" b="222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
                    <a:stretch>
                      <a:fillRect/>
                    </a:stretch>
                  </pic:blipFill>
                  <pic:spPr>
                    <a:xfrm>
                      <a:off x="0" y="0"/>
                      <a:ext cx="3590925" cy="2197100"/>
                    </a:xfrm>
                    <a:prstGeom prst="rect">
                      <a:avLst/>
                    </a:prstGeom>
                    <a:noFill/>
                    <a:ln>
                      <a:solidFill>
                        <a:schemeClr val="bg1">
                          <a:lumMod val="85000"/>
                        </a:schemeClr>
                      </a:solidFill>
                    </a:ln>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当事人完成罚没款缴纳后违法记录详情页面右下角出现【下载缴费单】按钮，点击即可下载缴费通知单。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pPr>
      <w:r>
        <w:drawing>
          <wp:inline distT="0" distB="0" distL="114300" distR="114300">
            <wp:extent cx="3551555" cy="5414645"/>
            <wp:effectExtent l="0" t="0" r="10795" b="146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9"/>
                    <a:stretch>
                      <a:fillRect/>
                    </a:stretch>
                  </pic:blipFill>
                  <pic:spPr>
                    <a:xfrm>
                      <a:off x="0" y="0"/>
                      <a:ext cx="3551555" cy="541464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缴费单样例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pPr>
      <w:r>
        <w:drawing>
          <wp:inline distT="0" distB="0" distL="114300" distR="114300">
            <wp:extent cx="5270500" cy="3348990"/>
            <wp:effectExtent l="9525" t="9525" r="15875" b="133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5270500" cy="3348990"/>
                    </a:xfrm>
                    <a:prstGeom prst="rect">
                      <a:avLst/>
                    </a:prstGeom>
                    <a:noFill/>
                    <a:ln>
                      <a:solidFill>
                        <a:schemeClr val="bg1">
                          <a:lumMod val="85000"/>
                        </a:schemeClr>
                      </a:solid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center"/>
        <w:textAlignment w:val="auto"/>
        <w:rPr>
          <w:rFonts w:hint="default"/>
          <w:lang w:val="en-US" w:eastAsia="zh-CN"/>
        </w:rPr>
      </w:pPr>
      <w:bookmarkStart w:id="0" w:name="_GoBack"/>
      <w:bookmarkEnd w:id="0"/>
      <w:r>
        <w:rPr>
          <w:rFonts w:hint="eastAsia"/>
          <w:lang w:val="en-US" w:eastAsia="zh-CN"/>
        </w:rPr>
        <w:t>未缴款样例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pPr>
      <w:r>
        <w:drawing>
          <wp:inline distT="0" distB="0" distL="114300" distR="114300">
            <wp:extent cx="5262880" cy="3344545"/>
            <wp:effectExtent l="9525" t="9525" r="23495" b="177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a:stretch>
                      <a:fillRect/>
                    </a:stretch>
                  </pic:blipFill>
                  <pic:spPr>
                    <a:xfrm>
                      <a:off x="0" y="0"/>
                      <a:ext cx="5262880" cy="3344545"/>
                    </a:xfrm>
                    <a:prstGeom prst="rect">
                      <a:avLst/>
                    </a:prstGeom>
                    <a:noFill/>
                    <a:ln>
                      <a:solidFill>
                        <a:schemeClr val="bg1">
                          <a:lumMod val="75000"/>
                        </a:schemeClr>
                      </a:solid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center"/>
        <w:textAlignment w:val="auto"/>
        <w:rPr>
          <w:rFonts w:hint="default"/>
          <w:lang w:val="en-US" w:eastAsia="zh-CN"/>
        </w:rPr>
      </w:pPr>
      <w:r>
        <w:rPr>
          <w:rFonts w:hint="eastAsia"/>
          <w:lang w:val="en-US" w:eastAsia="zh-CN"/>
        </w:rPr>
        <w:t>已缴款样例</w:t>
      </w:r>
      <w:r>
        <w:rPr>
          <w:rFonts w:hint="eastAsia"/>
          <w:b/>
          <w:bCs/>
          <w:color w:val="FF0000"/>
          <w:sz w:val="32"/>
          <w:szCs w:val="40"/>
          <w:highlight w:val="yellow"/>
          <w:lang w:val="en-US" w:eastAsia="zh-CN"/>
        </w:rPr>
        <w:t>【提交“已交款”字样的凭证，且加盖企业公章，或自行下载电子发票】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5D06C"/>
    <w:multiLevelType w:val="singleLevel"/>
    <w:tmpl w:val="D3F5D06C"/>
    <w:lvl w:ilvl="0" w:tentative="0">
      <w:start w:val="1"/>
      <w:numFmt w:val="decimal"/>
      <w:lvlText w:val="%1."/>
      <w:lvlJc w:val="left"/>
      <w:pPr>
        <w:ind w:left="425" w:hanging="425"/>
      </w:pPr>
      <w:rPr>
        <w:rFonts w:hint="default"/>
      </w:rPr>
    </w:lvl>
  </w:abstractNum>
  <w:abstractNum w:abstractNumId="1">
    <w:nsid w:val="2496AF7E"/>
    <w:multiLevelType w:val="singleLevel"/>
    <w:tmpl w:val="2496AF7E"/>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052E2"/>
    <w:rsid w:val="49112047"/>
    <w:rsid w:val="628C087B"/>
    <w:rsid w:val="EE3DCC44"/>
    <w:rsid w:val="FFFDC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387</Words>
  <Characters>400</Characters>
  <Lines>0</Lines>
  <Paragraphs>0</Paragraphs>
  <TotalTime>24</TotalTime>
  <ScaleCrop>false</ScaleCrop>
  <LinksUpToDate>false</LinksUpToDate>
  <CharactersWithSpaces>400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2022-03-05T22:51:00Z</dcterms:created>
  <dc:creator>jql</dc:creator>
  <cp:lastModifiedBy>宋蒙蒙</cp:lastModifiedBy>
  <dcterms:modified xsi:type="dcterms:W3CDTF">2022-04-18T01:00:42Z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9C86A58AF6BC471BBE590B50BD2FA89B</vt:lpwstr>
  </property>
</Properties>
</file>